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p w:rsidR="001E00DA" w:rsidRDefault="001E00DA" w:rsidP="001E00DA">
      <w:pPr>
        <w:spacing w:line="220" w:lineRule="atLeast"/>
        <w:jc w:val="center"/>
        <w:rPr>
          <w:rFonts w:ascii="Verdana" w:hAnsi="Verdana" w:cs="宋体" w:hint="eastAsia"/>
          <w:sz w:val="28"/>
          <w:szCs w:val="28"/>
        </w:rPr>
      </w:pPr>
      <w:r w:rsidRPr="006D46CC">
        <w:rPr>
          <w:rFonts w:ascii="Verdana" w:hAnsi="Verdana" w:cs="宋体" w:hint="eastAsia"/>
          <w:sz w:val="28"/>
          <w:szCs w:val="28"/>
        </w:rPr>
        <w:t>2016</w:t>
      </w:r>
      <w:r w:rsidRPr="006D46CC">
        <w:rPr>
          <w:rFonts w:ascii="Verdana" w:hAnsi="Verdana" w:cs="宋体" w:hint="eastAsia"/>
          <w:sz w:val="28"/>
          <w:szCs w:val="28"/>
        </w:rPr>
        <w:t>年度“学术新人提升</w:t>
      </w:r>
      <w:r w:rsidRPr="006D46CC">
        <w:rPr>
          <w:rFonts w:ascii="Verdana" w:hAnsi="Verdana" w:cs="宋体" w:hint="eastAsia"/>
          <w:sz w:val="28"/>
          <w:szCs w:val="28"/>
        </w:rPr>
        <w:t>A</w:t>
      </w:r>
      <w:r w:rsidRPr="006D46CC">
        <w:rPr>
          <w:rFonts w:ascii="Verdana" w:hAnsi="Verdana" w:cs="宋体" w:hint="eastAsia"/>
          <w:sz w:val="28"/>
          <w:szCs w:val="28"/>
        </w:rPr>
        <w:t>计划”宣城校区</w:t>
      </w:r>
      <w:r w:rsidRPr="006D46CC">
        <w:rPr>
          <w:rFonts w:ascii="Verdana" w:hAnsi="Verdana" w:cs="宋体"/>
          <w:sz w:val="28"/>
          <w:szCs w:val="28"/>
        </w:rPr>
        <w:t>拟推荐项目</w:t>
      </w:r>
    </w:p>
    <w:p w:rsidR="001E00DA" w:rsidRDefault="001E00DA" w:rsidP="001E00DA">
      <w:pPr>
        <w:spacing w:line="220" w:lineRule="atLeast"/>
        <w:jc w:val="center"/>
        <w:rPr>
          <w:rFonts w:ascii="Verdana" w:hAnsi="Verdana" w:cs="宋体" w:hint="eastAsia"/>
          <w:sz w:val="28"/>
          <w:szCs w:val="28"/>
        </w:rPr>
      </w:pPr>
    </w:p>
    <w:tbl>
      <w:tblPr>
        <w:tblW w:w="10161" w:type="dxa"/>
        <w:jc w:val="center"/>
        <w:tblInd w:w="93" w:type="dxa"/>
        <w:tblLook w:val="0000"/>
      </w:tblPr>
      <w:tblGrid>
        <w:gridCol w:w="756"/>
        <w:gridCol w:w="6340"/>
        <w:gridCol w:w="1029"/>
        <w:gridCol w:w="2036"/>
      </w:tblGrid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800F10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800F10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800F10">
              <w:rPr>
                <w:rFonts w:ascii="宋体" w:hAnsi="宋体" w:cs="宋体" w:hint="eastAsia"/>
                <w:b/>
                <w:bCs/>
                <w:szCs w:val="21"/>
              </w:rPr>
              <w:t>申请人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0F10">
              <w:rPr>
                <w:rFonts w:ascii="宋体" w:hAnsi="宋体" w:cs="宋体" w:hint="eastAsia"/>
                <w:b/>
                <w:bCs/>
                <w:szCs w:val="21"/>
              </w:rPr>
              <w:t>申请人单位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锌铁类普鲁士蓝的表面可控包覆及其在水溶液中的电化学行为研究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倪刚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化工与食品加工系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微孔配位聚合物的制备及其对胺类小分子的识别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覃玲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化工与食品加工系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改善宣木瓜酸涩口感的初步研究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商亚芳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化工与食品加工系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基于拉格朗日采样磺胺类抗生素河流内衰减规律研究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刘晓薇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建筑工程系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微生物对羟基自由基与二甲基三硫醚反应的影响研究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孙真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建筑工程系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硫化锂</w:t>
            </w:r>
            <w:r w:rsidRPr="00800F10">
              <w:rPr>
                <w:rFonts w:ascii="宋体" w:hAnsi="宋体" w:cs="宋体" w:hint="eastAsia"/>
                <w:color w:val="000000"/>
                <w:szCs w:val="21"/>
              </w:rPr>
              <w:t>-</w:t>
            </w:r>
            <w:r w:rsidRPr="00800F10">
              <w:rPr>
                <w:rFonts w:ascii="宋体" w:hAnsi="宋体" w:cs="宋体" w:hint="eastAsia"/>
                <w:color w:val="000000"/>
                <w:szCs w:val="21"/>
              </w:rPr>
              <w:t>碳复合电极的原位构筑及其性能研究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孙振杰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机械工程系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Ti</w:t>
            </w: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对镁</w:t>
            </w:r>
            <w:r w:rsidRPr="00800F10"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 w:rsidRPr="00800F10">
              <w:rPr>
                <w:rFonts w:ascii="宋体" w:hAnsi="宋体" w:cs="宋体" w:hint="eastAsia"/>
                <w:color w:val="000000"/>
                <w:szCs w:val="21"/>
              </w:rPr>
              <w:t>铝异质金属接头组织和性能的影响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刘飞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机械工程系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基于网格细胞的机器人空间导航模型研究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丁尚文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基础部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超宽带小型化天线的理论设计与研究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姜兆能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信息工程系</w:t>
            </w:r>
          </w:p>
        </w:tc>
      </w:tr>
      <w:tr w:rsidR="001E00DA" w:rsidRPr="00800F10" w:rsidTr="009448D3">
        <w:trPr>
          <w:trHeight w:val="2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需求不确定环境下具有时间依赖性的供应链优化研究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冯志芳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DA" w:rsidRPr="00800F10" w:rsidRDefault="001E00DA" w:rsidP="009448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00F10">
              <w:rPr>
                <w:rFonts w:ascii="宋体" w:hAnsi="宋体" w:cs="宋体" w:hint="eastAsia"/>
                <w:color w:val="000000"/>
                <w:szCs w:val="21"/>
              </w:rPr>
              <w:t>商学系</w:t>
            </w:r>
          </w:p>
        </w:tc>
      </w:tr>
    </w:tbl>
    <w:p w:rsidR="001E00DA" w:rsidRDefault="001E00DA" w:rsidP="00D31D50">
      <w:pPr>
        <w:spacing w:line="220" w:lineRule="atLeast"/>
      </w:pPr>
    </w:p>
    <w:sectPr w:rsidR="001E00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97" w:rsidRDefault="00F64B97" w:rsidP="001E00DA">
      <w:pPr>
        <w:spacing w:after="0"/>
      </w:pPr>
      <w:r>
        <w:separator/>
      </w:r>
    </w:p>
  </w:endnote>
  <w:endnote w:type="continuationSeparator" w:id="0">
    <w:p w:rsidR="00F64B97" w:rsidRDefault="00F64B97" w:rsidP="001E00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97" w:rsidRDefault="00F64B97" w:rsidP="001E00DA">
      <w:pPr>
        <w:spacing w:after="0"/>
      </w:pPr>
      <w:r>
        <w:separator/>
      </w:r>
    </w:p>
  </w:footnote>
  <w:footnote w:type="continuationSeparator" w:id="0">
    <w:p w:rsidR="00F64B97" w:rsidRDefault="00F64B97" w:rsidP="001E00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00DA"/>
    <w:rsid w:val="00323B43"/>
    <w:rsid w:val="003D37D8"/>
    <w:rsid w:val="00426133"/>
    <w:rsid w:val="004358AB"/>
    <w:rsid w:val="008245FB"/>
    <w:rsid w:val="008B7726"/>
    <w:rsid w:val="00D31D50"/>
    <w:rsid w:val="00F6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0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0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0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0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2016-03-15T03:38:00Z</dcterms:modified>
</cp:coreProperties>
</file>