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合肥工业大学重大新闻宣传选题工作运行办法（暂行）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为进一步聚焦中心工作和重点任务，统筹推进学校宣传工作，将笔触和镜头对准一</w:t>
      </w:r>
      <w:bookmarkStart w:id="0" w:name="_GoBack"/>
      <w:bookmarkEnd w:id="0"/>
      <w:r>
        <w:rPr>
          <w:rFonts w:hint="eastAsia" w:ascii="仿宋_GB2312" w:hAnsi="仿宋_GB2312" w:eastAsia="仿宋_GB2312" w:cs="仿宋_GB2312"/>
          <w:sz w:val="32"/>
          <w:szCs w:val="32"/>
        </w:rPr>
        <w:t>线师生和各单位发展成就，切实讲好工大故事、传播好工大声音，全面提高学校新闻宣传质量和层次，营造良好的舆论氛围，决定建立学校重大新闻宣传选题工作运行机制，并制定本实施办法。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根据学校党委和行政重点工作部署，大力宣传学校在人才培养、科学研究、社会服务、文化传承创新、国际合作与交流等方面的新理念新举措新成效，大力宣传学校师生员工中涌现出来的先进典型和先进事迹，为加快建设国际知名的研究型高水平大学和一批世界一流学科提供坚强的思想保证、精神动力和舆论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1.重点选题发布机制。全面聚焦学校中心工作，根据总体工作安排和阶段性重点任务，学校每季度征集并研究确定一个或多个重大新闻宣传选题，通过校园网通知公告栏等渠道向全校各二级单位发布。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2.新闻线索报送机制。各二级单位根据公布的选题，深入挖掘本单位的发展成就和新闻线索，在选题公布后10个工作日内初步形成具有一定价值的综合性文字材料，连同相关的辅助资料一并报送至党委宣传部。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择优统筹遴选机制。党委宣传部根据各单位报送材料，按照新闻宣传的基本要求进行遴选。在此基础上组织力量进一步挖掘新闻宣传线索或指导二级单位完善新闻宣传素材，形成高质量的新闻宣传题材，统筹校内外新闻宣传平台进行统一宣传报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建立校党委统一领导，宣传部门组织协调，各单位共同参与的大宣传工作格局，实现上下联动、协同运行、提质增效。校内各单位要把新闻宣传作为推动工作落实、展示工作成效的重要抓手，明确分管领导，安排专人负责，严格审核把关，切实出成果见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业务培训。学校定期对各单位负责宣传工作的人员开展业务培训，通过集中交流、工作研讨等多种方式提高其新闻宣传的意识和能力，着力建立一批具有较强政治意识、大局意识，具备较高业务水平的宣传骨干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重正向激励。学校适时对报送新闻线索效率高、质量好、采用多的单位进行通报表扬，对在中央媒体和省级主要新闻媒体刊载宣传学校相关工作的情况进行通报。对在新闻宣传工作中做出突出成绩的集体和个人给予一定形式的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E134A"/>
    <w:rsid w:val="0C4163E6"/>
    <w:rsid w:val="1DAE134A"/>
    <w:rsid w:val="307862FC"/>
    <w:rsid w:val="39DD1677"/>
    <w:rsid w:val="52F31DDE"/>
    <w:rsid w:val="71A2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2021-01-08T01:32:00Z</dcterms:created>
  <dc:creator>夏了夏天</dc:creator>
  <cp:lastModifiedBy>夏了夏天</cp:lastModifiedBy>
  <dcterms:modified xsi:type="dcterms:W3CDTF">2021-01-08T01:43:59Z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